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82" w:rsidRPr="002A3711" w:rsidRDefault="001B3982" w:rsidP="001B39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Дата: 21</w:t>
      </w:r>
      <w:r w:rsidRPr="002A3711">
        <w:rPr>
          <w:rFonts w:ascii="Times New Roman" w:hAnsi="Times New Roman" w:cs="Times New Roman"/>
          <w:b/>
          <w:bCs/>
          <w:sz w:val="28"/>
          <w:szCs w:val="28"/>
        </w:rPr>
        <w:t>.10.2024</w:t>
      </w:r>
    </w:p>
    <w:p w:rsidR="001B3982" w:rsidRDefault="001B3982" w:rsidP="001B39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ГРУППА: ТМП-1623</w:t>
      </w:r>
    </w:p>
    <w:p w:rsidR="001B3982" w:rsidRDefault="001B3982" w:rsidP="001B39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Коммуникационные технологии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проф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еятельности</w:t>
      </w:r>
      <w:proofErr w:type="spellEnd"/>
    </w:p>
    <w:p w:rsidR="001B3982" w:rsidRPr="002A3711" w:rsidRDefault="001B3982" w:rsidP="001B39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Тухбатуллина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Э.М.</w:t>
      </w:r>
    </w:p>
    <w:p w:rsidR="001B3982" w:rsidRDefault="001B3982" w:rsidP="001B3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982">
        <w:rPr>
          <w:rFonts w:ascii="Times New Roman" w:hAnsi="Times New Roman" w:cs="Times New Roman"/>
          <w:b/>
          <w:bCs/>
          <w:sz w:val="28"/>
          <w:szCs w:val="28"/>
        </w:rPr>
        <w:t>Коммуникативные технологии в психологии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982">
        <w:rPr>
          <w:rFonts w:ascii="Times New Roman" w:hAnsi="Times New Roman" w:cs="Times New Roman"/>
          <w:b/>
          <w:bCs/>
          <w:sz w:val="28"/>
          <w:szCs w:val="28"/>
        </w:rPr>
        <w:t>Краткая информация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Словосочетание «коммун</w:t>
      </w:r>
      <w:r>
        <w:rPr>
          <w:rFonts w:ascii="Times New Roman" w:hAnsi="Times New Roman" w:cs="Times New Roman"/>
          <w:sz w:val="28"/>
          <w:szCs w:val="28"/>
        </w:rPr>
        <w:t>икативная технология» интерпре</w:t>
      </w:r>
      <w:r w:rsidRPr="001B3982">
        <w:rPr>
          <w:rFonts w:ascii="Times New Roman" w:hAnsi="Times New Roman" w:cs="Times New Roman"/>
          <w:sz w:val="28"/>
          <w:szCs w:val="28"/>
        </w:rPr>
        <w:t>тируется в зависимости от понимания термина «коммуникация»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в разных профессиональных сферах. К профессиональным сферам,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B3982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1B3982">
        <w:rPr>
          <w:rFonts w:ascii="Times New Roman" w:hAnsi="Times New Roman" w:cs="Times New Roman"/>
          <w:sz w:val="28"/>
          <w:szCs w:val="28"/>
        </w:rPr>
        <w:t xml:space="preserve"> достаточно разработаны интерпретации данного понятия,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можно отнести педагогику</w:t>
      </w:r>
      <w:proofErr w:type="gramStart"/>
      <w:r w:rsidRPr="001B398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B3982">
        <w:rPr>
          <w:rFonts w:ascii="Times New Roman" w:hAnsi="Times New Roman" w:cs="Times New Roman"/>
          <w:sz w:val="28"/>
          <w:szCs w:val="28"/>
        </w:rPr>
        <w:t>, политику2, деятельность современных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органов государственной власт</w:t>
      </w:r>
      <w:r>
        <w:rPr>
          <w:rFonts w:ascii="Times New Roman" w:hAnsi="Times New Roman" w:cs="Times New Roman"/>
          <w:sz w:val="28"/>
          <w:szCs w:val="28"/>
        </w:rPr>
        <w:t>и и сферу связей с общественно</w:t>
      </w:r>
      <w:r w:rsidRPr="001B3982">
        <w:rPr>
          <w:rFonts w:ascii="Times New Roman" w:hAnsi="Times New Roman" w:cs="Times New Roman"/>
          <w:sz w:val="28"/>
          <w:szCs w:val="28"/>
        </w:rPr>
        <w:t>стью, т. е. PR-коммуникации3</w:t>
      </w:r>
      <w:r w:rsidRPr="001B398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Любая человеческая деятельность, в том числе и про</w:t>
      </w:r>
      <w:r>
        <w:rPr>
          <w:rFonts w:ascii="Times New Roman" w:hAnsi="Times New Roman" w:cs="Times New Roman"/>
          <w:sz w:val="28"/>
          <w:szCs w:val="28"/>
        </w:rPr>
        <w:t>фессио</w:t>
      </w:r>
      <w:r w:rsidRPr="001B3982">
        <w:rPr>
          <w:rFonts w:ascii="Times New Roman" w:hAnsi="Times New Roman" w:cs="Times New Roman"/>
          <w:sz w:val="28"/>
          <w:szCs w:val="28"/>
        </w:rPr>
        <w:t xml:space="preserve">нальная деятельность психолога, требует использования </w:t>
      </w:r>
      <w:proofErr w:type="gramStart"/>
      <w:r w:rsidRPr="001B3982">
        <w:rPr>
          <w:rFonts w:ascii="Times New Roman" w:hAnsi="Times New Roman" w:cs="Times New Roman"/>
          <w:sz w:val="28"/>
          <w:szCs w:val="28"/>
        </w:rPr>
        <w:t>разных</w:t>
      </w:r>
      <w:proofErr w:type="gramEnd"/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техник общения, среди которых особое место занимают два типа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 xml:space="preserve">диаметрально противоположных техник — техники </w:t>
      </w:r>
      <w:proofErr w:type="gramStart"/>
      <w:r w:rsidRPr="001B3982">
        <w:rPr>
          <w:rFonts w:ascii="Times New Roman" w:hAnsi="Times New Roman" w:cs="Times New Roman"/>
          <w:sz w:val="28"/>
          <w:szCs w:val="28"/>
        </w:rPr>
        <w:t>понимающего</w:t>
      </w:r>
      <w:proofErr w:type="gramEnd"/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и техники директивного общения.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i/>
          <w:iCs/>
          <w:sz w:val="28"/>
          <w:szCs w:val="28"/>
        </w:rPr>
        <w:t xml:space="preserve">Техники понимающего общения </w:t>
      </w:r>
      <w:r w:rsidRPr="001B3982">
        <w:rPr>
          <w:rFonts w:ascii="Times New Roman" w:hAnsi="Times New Roman" w:cs="Times New Roman"/>
          <w:sz w:val="28"/>
          <w:szCs w:val="28"/>
        </w:rPr>
        <w:t>направле</w:t>
      </w:r>
      <w:r>
        <w:rPr>
          <w:rFonts w:ascii="Times New Roman" w:hAnsi="Times New Roman" w:cs="Times New Roman"/>
          <w:sz w:val="28"/>
          <w:szCs w:val="28"/>
        </w:rPr>
        <w:t>ны на понимание си</w:t>
      </w:r>
      <w:r w:rsidRPr="001B3982">
        <w:rPr>
          <w:rFonts w:ascii="Times New Roman" w:hAnsi="Times New Roman" w:cs="Times New Roman"/>
          <w:sz w:val="28"/>
          <w:szCs w:val="28"/>
        </w:rPr>
        <w:t xml:space="preserve">стемы ценностей партнера и, как следствие этого, на </w:t>
      </w:r>
      <w:proofErr w:type="spellStart"/>
      <w:r w:rsidRPr="001B3982">
        <w:rPr>
          <w:rFonts w:ascii="Times New Roman" w:hAnsi="Times New Roman" w:cs="Times New Roman"/>
          <w:sz w:val="28"/>
          <w:szCs w:val="28"/>
        </w:rPr>
        <w:t>безоценочное</w:t>
      </w:r>
      <w:proofErr w:type="spellEnd"/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принятие его личности, как приня</w:t>
      </w:r>
      <w:r>
        <w:rPr>
          <w:rFonts w:ascii="Times New Roman" w:hAnsi="Times New Roman" w:cs="Times New Roman"/>
          <w:sz w:val="28"/>
          <w:szCs w:val="28"/>
        </w:rPr>
        <w:t>то говорить у практических пси</w:t>
      </w:r>
      <w:r w:rsidRPr="001B3982">
        <w:rPr>
          <w:rFonts w:ascii="Times New Roman" w:hAnsi="Times New Roman" w:cs="Times New Roman"/>
          <w:sz w:val="28"/>
          <w:szCs w:val="28"/>
        </w:rPr>
        <w:t>хологов, на «принятие человека таким, каков он есть».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 xml:space="preserve">Для реализации таких </w:t>
      </w:r>
      <w:r>
        <w:rPr>
          <w:rFonts w:ascii="Times New Roman" w:hAnsi="Times New Roman" w:cs="Times New Roman"/>
          <w:sz w:val="28"/>
          <w:szCs w:val="28"/>
        </w:rPr>
        <w:t>техник общения необходимы опре</w:t>
      </w:r>
      <w:r w:rsidRPr="001B3982">
        <w:rPr>
          <w:rFonts w:ascii="Times New Roman" w:hAnsi="Times New Roman" w:cs="Times New Roman"/>
          <w:sz w:val="28"/>
          <w:szCs w:val="28"/>
        </w:rPr>
        <w:t xml:space="preserve">деленные </w:t>
      </w:r>
      <w:r w:rsidRPr="001B3982">
        <w:rPr>
          <w:rFonts w:ascii="Times New Roman" w:hAnsi="Times New Roman" w:cs="Times New Roman"/>
          <w:i/>
          <w:iCs/>
          <w:sz w:val="28"/>
          <w:szCs w:val="28"/>
        </w:rPr>
        <w:t xml:space="preserve">установки </w:t>
      </w:r>
      <w:r w:rsidRPr="001B3982">
        <w:rPr>
          <w:rFonts w:ascii="Times New Roman" w:hAnsi="Times New Roman" w:cs="Times New Roman"/>
          <w:sz w:val="28"/>
          <w:szCs w:val="28"/>
        </w:rPr>
        <w:t xml:space="preserve">и </w:t>
      </w:r>
      <w:r w:rsidRPr="001B3982">
        <w:rPr>
          <w:rFonts w:ascii="Times New Roman" w:hAnsi="Times New Roman" w:cs="Times New Roman"/>
          <w:i/>
          <w:iCs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>. К ним традиционно относятся: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3982">
        <w:rPr>
          <w:rFonts w:ascii="Times New Roman" w:hAnsi="Times New Roman" w:cs="Times New Roman"/>
          <w:sz w:val="28"/>
          <w:szCs w:val="28"/>
        </w:rPr>
        <w:t>безоценочное</w:t>
      </w:r>
      <w:proofErr w:type="spellEnd"/>
      <w:r w:rsidRPr="001B3982">
        <w:rPr>
          <w:rFonts w:ascii="Times New Roman" w:hAnsi="Times New Roman" w:cs="Times New Roman"/>
          <w:sz w:val="28"/>
          <w:szCs w:val="28"/>
        </w:rPr>
        <w:t xml:space="preserve"> положительное принятие личности собеседника;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установка на согласование собственного поведения с поведением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 xml:space="preserve">партнера при взаимодействии </w:t>
      </w:r>
      <w:r>
        <w:rPr>
          <w:rFonts w:ascii="Times New Roman" w:hAnsi="Times New Roman" w:cs="Times New Roman"/>
          <w:sz w:val="28"/>
          <w:szCs w:val="28"/>
        </w:rPr>
        <w:t>с ним; создание условий для от</w:t>
      </w:r>
      <w:r w:rsidRPr="001B3982">
        <w:rPr>
          <w:rFonts w:ascii="Times New Roman" w:hAnsi="Times New Roman" w:cs="Times New Roman"/>
          <w:sz w:val="28"/>
          <w:szCs w:val="28"/>
        </w:rPr>
        <w:t>крытого высказывания собесед</w:t>
      </w:r>
      <w:r>
        <w:rPr>
          <w:rFonts w:ascii="Times New Roman" w:hAnsi="Times New Roman" w:cs="Times New Roman"/>
          <w:sz w:val="28"/>
          <w:szCs w:val="28"/>
        </w:rPr>
        <w:t>ником своего мнения; проговари</w:t>
      </w:r>
      <w:r w:rsidRPr="001B3982">
        <w:rPr>
          <w:rFonts w:ascii="Times New Roman" w:hAnsi="Times New Roman" w:cs="Times New Roman"/>
          <w:sz w:val="28"/>
          <w:szCs w:val="28"/>
        </w:rPr>
        <w:t>вание собеседниками своих чу</w:t>
      </w:r>
      <w:proofErr w:type="gramStart"/>
      <w:r w:rsidRPr="001B3982">
        <w:rPr>
          <w:rFonts w:ascii="Times New Roman" w:hAnsi="Times New Roman" w:cs="Times New Roman"/>
          <w:sz w:val="28"/>
          <w:szCs w:val="28"/>
        </w:rPr>
        <w:t>вств дл</w:t>
      </w:r>
      <w:proofErr w:type="gramEnd"/>
      <w:r w:rsidRPr="001B3982">
        <w:rPr>
          <w:rFonts w:ascii="Times New Roman" w:hAnsi="Times New Roman" w:cs="Times New Roman"/>
          <w:sz w:val="28"/>
          <w:szCs w:val="28"/>
        </w:rPr>
        <w:t>я их правильного понимания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и грамотного выстраивания обратной связи; осознание причин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lastRenderedPageBreak/>
        <w:t>эмоционального состояния свое</w:t>
      </w:r>
      <w:r>
        <w:rPr>
          <w:rFonts w:ascii="Times New Roman" w:hAnsi="Times New Roman" w:cs="Times New Roman"/>
          <w:sz w:val="28"/>
          <w:szCs w:val="28"/>
        </w:rPr>
        <w:t>го и партнера; рефлексивное ис</w:t>
      </w:r>
      <w:r w:rsidRPr="001B3982">
        <w:rPr>
          <w:rFonts w:ascii="Times New Roman" w:hAnsi="Times New Roman" w:cs="Times New Roman"/>
          <w:sz w:val="28"/>
          <w:szCs w:val="28"/>
        </w:rPr>
        <w:t>пользование невербальных средств общения и т. д</w:t>
      </w:r>
      <w:r w:rsidRPr="001B398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i/>
          <w:iCs/>
          <w:sz w:val="28"/>
          <w:szCs w:val="28"/>
        </w:rPr>
        <w:t xml:space="preserve">Техники директивного общения </w:t>
      </w:r>
      <w:r w:rsidRPr="001B3982">
        <w:rPr>
          <w:rFonts w:ascii="Times New Roman" w:hAnsi="Times New Roman" w:cs="Times New Roman"/>
          <w:sz w:val="28"/>
          <w:szCs w:val="28"/>
        </w:rPr>
        <w:t>направлены на формулирование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 xml:space="preserve">своей собственной, независимой </w:t>
      </w:r>
      <w:r>
        <w:rPr>
          <w:rFonts w:ascii="Times New Roman" w:hAnsi="Times New Roman" w:cs="Times New Roman"/>
          <w:sz w:val="28"/>
          <w:szCs w:val="28"/>
        </w:rPr>
        <w:t>от других позиции, на отстаива</w:t>
      </w:r>
      <w:r w:rsidRPr="001B3982">
        <w:rPr>
          <w:rFonts w:ascii="Times New Roman" w:hAnsi="Times New Roman" w:cs="Times New Roman"/>
          <w:sz w:val="28"/>
          <w:szCs w:val="28"/>
        </w:rPr>
        <w:t>ние своей точки зрения. В основе директивного общения лежат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B3982">
        <w:rPr>
          <w:rFonts w:ascii="Times New Roman" w:hAnsi="Times New Roman" w:cs="Times New Roman"/>
          <w:i/>
          <w:iCs/>
          <w:sz w:val="28"/>
          <w:szCs w:val="28"/>
        </w:rPr>
        <w:t xml:space="preserve">установки </w:t>
      </w:r>
      <w:r w:rsidRPr="001B3982">
        <w:rPr>
          <w:rFonts w:ascii="Times New Roman" w:hAnsi="Times New Roman" w:cs="Times New Roman"/>
          <w:sz w:val="28"/>
          <w:szCs w:val="28"/>
        </w:rPr>
        <w:t xml:space="preserve">и </w:t>
      </w:r>
      <w:r w:rsidRPr="001B3982">
        <w:rPr>
          <w:rFonts w:ascii="Times New Roman" w:hAnsi="Times New Roman" w:cs="Times New Roman"/>
          <w:i/>
          <w:iCs/>
          <w:sz w:val="28"/>
          <w:szCs w:val="28"/>
        </w:rPr>
        <w:t>правила</w:t>
      </w:r>
      <w:r w:rsidRPr="001B3982">
        <w:rPr>
          <w:rFonts w:ascii="Times New Roman" w:hAnsi="Times New Roman" w:cs="Times New Roman"/>
          <w:sz w:val="28"/>
          <w:szCs w:val="28"/>
        </w:rPr>
        <w:t>: открытое, активное поведение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и действия по достижению своих целей; прямой, открытый отказ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выполнять действия, которые не будут служить вашим интересам;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эффективная и решительная защи</w:t>
      </w:r>
      <w:r>
        <w:rPr>
          <w:rFonts w:ascii="Times New Roman" w:hAnsi="Times New Roman" w:cs="Times New Roman"/>
          <w:sz w:val="28"/>
          <w:szCs w:val="28"/>
        </w:rPr>
        <w:t>та себя от агрессивного поведе</w:t>
      </w:r>
      <w:r w:rsidRPr="001B3982">
        <w:rPr>
          <w:rFonts w:ascii="Times New Roman" w:hAnsi="Times New Roman" w:cs="Times New Roman"/>
          <w:sz w:val="28"/>
          <w:szCs w:val="28"/>
        </w:rPr>
        <w:t>ния партнера; открытое выявлен</w:t>
      </w:r>
      <w:r>
        <w:rPr>
          <w:rFonts w:ascii="Times New Roman" w:hAnsi="Times New Roman" w:cs="Times New Roman"/>
          <w:sz w:val="28"/>
          <w:szCs w:val="28"/>
        </w:rPr>
        <w:t>ие противоречий в позиции парт</w:t>
      </w:r>
      <w:r w:rsidRPr="001B3982">
        <w:rPr>
          <w:rFonts w:ascii="Times New Roman" w:hAnsi="Times New Roman" w:cs="Times New Roman"/>
          <w:sz w:val="28"/>
          <w:szCs w:val="28"/>
        </w:rPr>
        <w:t>нера; выражение сомнения по поводу высказываний собеседника,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вплоть до несогласия5.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Техники понимающего обще</w:t>
      </w:r>
      <w:r>
        <w:rPr>
          <w:rFonts w:ascii="Times New Roman" w:hAnsi="Times New Roman" w:cs="Times New Roman"/>
          <w:sz w:val="28"/>
          <w:szCs w:val="28"/>
        </w:rPr>
        <w:t>ния эффективны в таких ситуаци</w:t>
      </w:r>
      <w:r w:rsidRPr="001B3982">
        <w:rPr>
          <w:rFonts w:ascii="Times New Roman" w:hAnsi="Times New Roman" w:cs="Times New Roman"/>
          <w:sz w:val="28"/>
          <w:szCs w:val="28"/>
        </w:rPr>
        <w:t>ях, когда человеку необходимо: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— принять решение относительно самого себя;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— сплотить команду и дать возможность всем ее членам вы-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сказывать их мнение;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— поддержать чью-то инициативу;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— найти какое-то общее решение;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— посмотреть на задачу нестандартно;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— выстроить партнерские отношения.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К классическим приемам (правилам) понимающего общения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 xml:space="preserve">традиционно относят </w:t>
      </w:r>
      <w:proofErr w:type="gramStart"/>
      <w:r w:rsidRPr="001B3982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1B3982">
        <w:rPr>
          <w:rFonts w:ascii="Times New Roman" w:hAnsi="Times New Roman" w:cs="Times New Roman"/>
          <w:sz w:val="28"/>
          <w:szCs w:val="28"/>
        </w:rPr>
        <w:t>: активное слушание, общение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«на равных», использование позитивной формы высказывания,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объединение «мы против про</w:t>
      </w:r>
      <w:r>
        <w:rPr>
          <w:rFonts w:ascii="Times New Roman" w:hAnsi="Times New Roman" w:cs="Times New Roman"/>
          <w:sz w:val="28"/>
          <w:szCs w:val="28"/>
        </w:rPr>
        <w:t>блемы», малый разговор. К клас</w:t>
      </w:r>
      <w:r w:rsidRPr="001B3982">
        <w:rPr>
          <w:rFonts w:ascii="Times New Roman" w:hAnsi="Times New Roman" w:cs="Times New Roman"/>
          <w:sz w:val="28"/>
          <w:szCs w:val="28"/>
        </w:rPr>
        <w:t>сическим приемам директив</w:t>
      </w:r>
      <w:r>
        <w:rPr>
          <w:rFonts w:ascii="Times New Roman" w:hAnsi="Times New Roman" w:cs="Times New Roman"/>
          <w:sz w:val="28"/>
          <w:szCs w:val="28"/>
        </w:rPr>
        <w:t xml:space="preserve">ного общения относят прояснение </w:t>
      </w:r>
      <w:r w:rsidRPr="001B3982">
        <w:rPr>
          <w:rFonts w:ascii="Times New Roman" w:hAnsi="Times New Roman" w:cs="Times New Roman"/>
          <w:sz w:val="28"/>
          <w:szCs w:val="28"/>
        </w:rPr>
        <w:t>(конкретизацию) высказывания, технику вежливого отказа,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аргументацию и предложение конкретного выхода из ситуации.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B3982"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</w:p>
    <w:p w:rsidR="001B3982" w:rsidRP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t>1. Что понимается под коммуникативными технологиями?</w:t>
      </w:r>
    </w:p>
    <w:p w:rsidR="001B3982" w:rsidRDefault="001B3982" w:rsidP="001B39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982">
        <w:rPr>
          <w:rFonts w:ascii="Times New Roman" w:hAnsi="Times New Roman" w:cs="Times New Roman"/>
          <w:sz w:val="28"/>
          <w:szCs w:val="28"/>
        </w:rPr>
        <w:lastRenderedPageBreak/>
        <w:t>2. Роль понимающего и директивного общения в профе</w:t>
      </w:r>
      <w:r>
        <w:rPr>
          <w:rFonts w:ascii="Times New Roman" w:hAnsi="Times New Roman" w:cs="Times New Roman"/>
          <w:sz w:val="28"/>
          <w:szCs w:val="28"/>
        </w:rPr>
        <w:t>ссио</w:t>
      </w:r>
      <w:r w:rsidRPr="001B3982">
        <w:rPr>
          <w:rFonts w:ascii="Times New Roman" w:hAnsi="Times New Roman" w:cs="Times New Roman"/>
          <w:sz w:val="28"/>
          <w:szCs w:val="28"/>
        </w:rPr>
        <w:t>нальной сфере.</w:t>
      </w:r>
    </w:p>
    <w:p w:rsidR="001B3982" w:rsidRPr="00B923CB" w:rsidRDefault="001B3982" w:rsidP="001B39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1B3982">
        <w:rPr>
          <w:rFonts w:ascii="Times New Roman" w:hAnsi="Times New Roman" w:cs="Times New Roman"/>
          <w:b/>
          <w:sz w:val="28"/>
          <w:szCs w:val="28"/>
        </w:rPr>
        <w:t>1.</w:t>
      </w:r>
      <w:r w:rsidRPr="00B923CB">
        <w:rPr>
          <w:rFonts w:ascii="Times New Roman" w:hAnsi="Times New Roman" w:cs="Times New Roman"/>
          <w:sz w:val="28"/>
          <w:szCs w:val="28"/>
        </w:rPr>
        <w:t xml:space="preserve"> Изучить  лекцию. </w:t>
      </w:r>
    </w:p>
    <w:p w:rsidR="001B3982" w:rsidRDefault="001B3982" w:rsidP="001B3982">
      <w:pPr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1B398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Ответить на контрольные вопросы (письменно)</w:t>
      </w:r>
    </w:p>
    <w:p w:rsidR="0047135E" w:rsidRPr="001B3982" w:rsidRDefault="0047135E" w:rsidP="001B3982">
      <w:pPr>
        <w:rPr>
          <w:rFonts w:ascii="Times New Roman" w:hAnsi="Times New Roman" w:cs="Times New Roman"/>
          <w:sz w:val="28"/>
          <w:szCs w:val="28"/>
        </w:rPr>
      </w:pPr>
    </w:p>
    <w:sectPr w:rsidR="0047135E" w:rsidRPr="001B3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82"/>
    <w:rsid w:val="001B3982"/>
    <w:rsid w:val="0047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473</Words>
  <Characters>2702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2024-10-10T20:00:00Z</dcterms:created>
  <dcterms:modified xsi:type="dcterms:W3CDTF">2024-10-10T20:06:00Z</dcterms:modified>
</cp:coreProperties>
</file>